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2F1" w:rsidRDefault="00B602F1" w:rsidP="00B602F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Ответить письменно  на вопросы в тетради. Сфотографировать и выслать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602F1">
        <w:rPr>
          <w:rFonts w:ascii="Times New Roman" w:hAnsi="Times New Roman" w:cs="Times New Roman"/>
          <w:sz w:val="28"/>
          <w:szCs w:val="28"/>
          <w:highlight w:val="yellow"/>
        </w:rPr>
        <w:t>8-777-65-11-223</w:t>
      </w:r>
    </w:p>
    <w:p w:rsidR="00B602F1" w:rsidRDefault="00B602F1" w:rsidP="00B602F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602F1" w:rsidRPr="00B602F1" w:rsidRDefault="00B602F1" w:rsidP="00B602F1">
      <w:pPr>
        <w:autoSpaceDE w:val="0"/>
        <w:autoSpaceDN w:val="0"/>
        <w:adjustRightInd w:val="0"/>
        <w:jc w:val="both"/>
        <w:rPr>
          <w:rFonts w:ascii="Times New Roman" w:eastAsia="TimesNewRoman" w:hAnsi="Times New Roman" w:cs="Times New Roman"/>
          <w:b/>
          <w:bCs/>
          <w:color w:val="000000"/>
        </w:rPr>
      </w:pPr>
      <w:r w:rsidRPr="00B602F1">
        <w:rPr>
          <w:rFonts w:ascii="Times New Roman" w:eastAsia="TimesNewRoman" w:hAnsi="Times New Roman" w:cs="Times New Roman"/>
          <w:b/>
          <w:bCs/>
          <w:color w:val="000000"/>
        </w:rPr>
        <w:t>Контрольные вопросы и задания</w:t>
      </w:r>
    </w:p>
    <w:p w:rsidR="00B602F1" w:rsidRPr="00B602F1" w:rsidRDefault="00B602F1" w:rsidP="00B602F1">
      <w:pPr>
        <w:autoSpaceDE w:val="0"/>
        <w:autoSpaceDN w:val="0"/>
        <w:adjustRightInd w:val="0"/>
        <w:jc w:val="both"/>
        <w:rPr>
          <w:rFonts w:ascii="Times New Roman" w:eastAsia="TimesNewRoman" w:hAnsi="Times New Roman" w:cs="Times New Roman"/>
          <w:color w:val="000000"/>
        </w:rPr>
      </w:pPr>
      <w:r w:rsidRPr="00B602F1">
        <w:rPr>
          <w:rFonts w:ascii="Times New Roman" w:eastAsia="TimesNewRoman" w:hAnsi="Times New Roman" w:cs="Times New Roman"/>
          <w:color w:val="000000"/>
        </w:rPr>
        <w:t>1. Когда и почему необходимо регулировать речной сток? Назовите задачи и виды регулирования стока.</w:t>
      </w:r>
    </w:p>
    <w:p w:rsidR="00B602F1" w:rsidRPr="00B602F1" w:rsidRDefault="00B602F1" w:rsidP="00B602F1">
      <w:pPr>
        <w:autoSpaceDE w:val="0"/>
        <w:autoSpaceDN w:val="0"/>
        <w:adjustRightInd w:val="0"/>
        <w:jc w:val="both"/>
        <w:rPr>
          <w:rFonts w:ascii="Times New Roman" w:eastAsia="TimesNewRoman" w:hAnsi="Times New Roman" w:cs="Times New Roman"/>
          <w:color w:val="000000"/>
        </w:rPr>
      </w:pPr>
      <w:r w:rsidRPr="00B602F1">
        <w:rPr>
          <w:rFonts w:ascii="Times New Roman" w:eastAsia="TimesNewRoman" w:hAnsi="Times New Roman" w:cs="Times New Roman"/>
          <w:color w:val="000000"/>
        </w:rPr>
        <w:t>2. В чем суть суточного и недельного регулирования стока? Когда эти виды регулирования применяют?</w:t>
      </w:r>
    </w:p>
    <w:p w:rsidR="00B602F1" w:rsidRPr="00B602F1" w:rsidRDefault="00B602F1" w:rsidP="00B602F1">
      <w:pPr>
        <w:autoSpaceDE w:val="0"/>
        <w:autoSpaceDN w:val="0"/>
        <w:adjustRightInd w:val="0"/>
        <w:jc w:val="both"/>
        <w:rPr>
          <w:rFonts w:ascii="Times New Roman" w:eastAsia="TimesNewRoman" w:hAnsi="Times New Roman" w:cs="Times New Roman"/>
          <w:color w:val="000000"/>
        </w:rPr>
      </w:pPr>
      <w:r w:rsidRPr="00B602F1">
        <w:rPr>
          <w:rFonts w:ascii="Times New Roman" w:eastAsia="TimesNewRoman" w:hAnsi="Times New Roman" w:cs="Times New Roman"/>
          <w:color w:val="000000"/>
        </w:rPr>
        <w:t>3. Что такое водохранилище? Дайте характеристики водохранилищ, основные составляющие объема и нормативные уровни водохранилищ.</w:t>
      </w:r>
    </w:p>
    <w:p w:rsidR="00B602F1" w:rsidRPr="00B602F1" w:rsidRDefault="00B602F1" w:rsidP="00B602F1">
      <w:pPr>
        <w:autoSpaceDE w:val="0"/>
        <w:autoSpaceDN w:val="0"/>
        <w:adjustRightInd w:val="0"/>
        <w:jc w:val="both"/>
        <w:rPr>
          <w:rFonts w:ascii="Times New Roman" w:eastAsia="TimesNewRoman" w:hAnsi="Times New Roman" w:cs="Times New Roman"/>
          <w:color w:val="000000"/>
        </w:rPr>
      </w:pPr>
      <w:r w:rsidRPr="00B602F1">
        <w:rPr>
          <w:rFonts w:ascii="Times New Roman" w:eastAsia="TimesNewRoman" w:hAnsi="Times New Roman" w:cs="Times New Roman"/>
          <w:color w:val="000000"/>
        </w:rPr>
        <w:t>4. Перечислите основные условия, определяющие мертвый объем водохранилища и соответствующий ему уровень.</w:t>
      </w:r>
    </w:p>
    <w:p w:rsidR="00B602F1" w:rsidRPr="00B602F1" w:rsidRDefault="00B602F1" w:rsidP="00B602F1">
      <w:pPr>
        <w:autoSpaceDE w:val="0"/>
        <w:autoSpaceDN w:val="0"/>
        <w:adjustRightInd w:val="0"/>
        <w:jc w:val="both"/>
        <w:rPr>
          <w:rFonts w:ascii="Times New Roman" w:eastAsia="TimesNewRoman" w:hAnsi="Times New Roman" w:cs="Times New Roman"/>
          <w:color w:val="000000"/>
        </w:rPr>
      </w:pPr>
      <w:r w:rsidRPr="00B602F1">
        <w:rPr>
          <w:rFonts w:ascii="Times New Roman" w:eastAsia="TimesNewRoman" w:hAnsi="Times New Roman" w:cs="Times New Roman"/>
          <w:color w:val="000000"/>
        </w:rPr>
        <w:t>5. Что следует понимать под расчетной обеспеченностью отдачи, как она назначается и как влияет на полезный объем водохранилища?</w:t>
      </w:r>
    </w:p>
    <w:p w:rsidR="00B602F1" w:rsidRPr="00B602F1" w:rsidRDefault="00B602F1" w:rsidP="00B602F1">
      <w:pPr>
        <w:autoSpaceDE w:val="0"/>
        <w:autoSpaceDN w:val="0"/>
        <w:adjustRightInd w:val="0"/>
        <w:jc w:val="both"/>
        <w:rPr>
          <w:rFonts w:ascii="Times New Roman" w:eastAsia="TimesNewRoman" w:hAnsi="Times New Roman" w:cs="Times New Roman"/>
          <w:color w:val="000000"/>
        </w:rPr>
      </w:pPr>
      <w:r w:rsidRPr="00B602F1">
        <w:rPr>
          <w:rFonts w:ascii="Times New Roman" w:eastAsia="TimesNewRoman" w:hAnsi="Times New Roman" w:cs="Times New Roman"/>
          <w:color w:val="000000"/>
        </w:rPr>
        <w:t>6. Каковы причины заиления водохранилищ? Как определить объем и срок заиления? Перечислите основные мероприятия по уменьшению заиления.</w:t>
      </w:r>
    </w:p>
    <w:p w:rsidR="00B602F1" w:rsidRPr="00B602F1" w:rsidRDefault="00B602F1" w:rsidP="00B602F1">
      <w:pPr>
        <w:autoSpaceDE w:val="0"/>
        <w:autoSpaceDN w:val="0"/>
        <w:adjustRightInd w:val="0"/>
        <w:jc w:val="both"/>
        <w:rPr>
          <w:rFonts w:ascii="Times New Roman" w:eastAsia="TimesNewRoman" w:hAnsi="Times New Roman" w:cs="Times New Roman"/>
          <w:color w:val="000000"/>
        </w:rPr>
      </w:pPr>
      <w:r w:rsidRPr="00B602F1">
        <w:rPr>
          <w:rFonts w:ascii="Times New Roman" w:eastAsia="TimesNewRoman" w:hAnsi="Times New Roman" w:cs="Times New Roman"/>
          <w:color w:val="000000"/>
        </w:rPr>
        <w:t>7. Какие виды потерь имеют место при сооружении водохранилищ? Назовите причины их возникновения и мероприятия по снижению.</w:t>
      </w:r>
      <w:bookmarkStart w:id="0" w:name="_GoBack"/>
      <w:bookmarkEnd w:id="0"/>
    </w:p>
    <w:p w:rsidR="00295BFA" w:rsidRPr="00B602F1" w:rsidRDefault="00B602F1" w:rsidP="00B602F1">
      <w:pPr>
        <w:rPr>
          <w:rFonts w:ascii="Times New Roman" w:hAnsi="Times New Roman" w:cs="Times New Roman"/>
          <w:sz w:val="28"/>
          <w:szCs w:val="28"/>
        </w:rPr>
      </w:pPr>
      <w:r w:rsidRPr="00B602F1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295BFA" w:rsidRPr="00B60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969"/>
    <w:rsid w:val="00295BFA"/>
    <w:rsid w:val="00B55969"/>
    <w:rsid w:val="00B6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808</Characters>
  <Application>Microsoft Office Word</Application>
  <DocSecurity>0</DocSecurity>
  <Lines>6</Lines>
  <Paragraphs>1</Paragraphs>
  <ScaleCrop>false</ScaleCrop>
  <Company>SPecialiST RePack</Company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Роза Нурекенова</cp:lastModifiedBy>
  <cp:revision>2</cp:revision>
  <dcterms:created xsi:type="dcterms:W3CDTF">2020-02-28T04:53:00Z</dcterms:created>
  <dcterms:modified xsi:type="dcterms:W3CDTF">2020-02-28T04:55:00Z</dcterms:modified>
</cp:coreProperties>
</file>